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B4" w:rsidRPr="004F11B4" w:rsidRDefault="004F11B4" w:rsidP="004F11B4">
      <w:pPr>
        <w:spacing w:after="0" w:line="240" w:lineRule="auto"/>
        <w:jc w:val="center"/>
        <w:rPr>
          <w:rFonts w:ascii="Edwardian Script ITC" w:hAnsi="Edwardian Script ITC" w:cs="Edwardian Script ITC"/>
          <w:b/>
          <w:bCs/>
          <w:sz w:val="80"/>
          <w:szCs w:val="80"/>
        </w:rPr>
      </w:pPr>
      <w:r w:rsidRPr="004F11B4">
        <w:rPr>
          <w:rFonts w:ascii="Edwardian Script ITC" w:hAnsi="Edwardian Script ITC" w:cs="Edwardian Script ITC"/>
          <w:b/>
          <w:bCs/>
          <w:sz w:val="80"/>
          <w:szCs w:val="80"/>
        </w:rPr>
        <w:t>Musée du Livre Scolaire d’Auxerre</w:t>
      </w:r>
    </w:p>
    <w:p w:rsidR="004F11B4" w:rsidRDefault="004F11B4" w:rsidP="004F11B4">
      <w:pPr>
        <w:spacing w:after="0" w:line="240" w:lineRule="auto"/>
        <w:jc w:val="center"/>
        <w:rPr>
          <w:rFonts w:ascii="Comic Sans MS" w:hAnsi="Comic Sans MS" w:cs="Comic Sans MS"/>
          <w:b/>
          <w:bCs/>
        </w:rPr>
      </w:pPr>
    </w:p>
    <w:p w:rsidR="00B17CE3" w:rsidRPr="004F11B4" w:rsidRDefault="00B17CE3" w:rsidP="004F11B4">
      <w:pPr>
        <w:spacing w:after="0" w:line="240" w:lineRule="auto"/>
        <w:jc w:val="center"/>
        <w:rPr>
          <w:rFonts w:ascii="Castellar" w:hAnsi="Castellar" w:cs="Comic Sans MS"/>
          <w:b/>
          <w:bCs/>
          <w:sz w:val="144"/>
          <w:szCs w:val="144"/>
        </w:rPr>
      </w:pPr>
      <w:r w:rsidRPr="004F11B4">
        <w:rPr>
          <w:rFonts w:ascii="Castellar" w:hAnsi="Castellar" w:cs="Comic Sans MS"/>
          <w:b/>
          <w:bCs/>
          <w:sz w:val="144"/>
          <w:szCs w:val="144"/>
        </w:rPr>
        <w:t>STATUTS</w:t>
      </w:r>
    </w:p>
    <w:p w:rsidR="00B17CE3" w:rsidRPr="00A32848" w:rsidRDefault="00B17CE3" w:rsidP="004F11B4">
      <w:pPr>
        <w:spacing w:after="0" w:line="240" w:lineRule="auto"/>
        <w:jc w:val="center"/>
        <w:rPr>
          <w:rFonts w:ascii="Comic Sans MS" w:hAnsi="Comic Sans MS" w:cs="Comic Sans MS"/>
          <w:b/>
          <w:bCs/>
        </w:rPr>
      </w:pPr>
    </w:p>
    <w:p w:rsidR="00B17CE3" w:rsidRPr="00A32848" w:rsidRDefault="00B17CE3" w:rsidP="004F11B4">
      <w:pPr>
        <w:spacing w:after="0" w:line="240" w:lineRule="auto"/>
        <w:jc w:val="center"/>
        <w:rPr>
          <w:rFonts w:ascii="Comic Sans MS" w:hAnsi="Comic Sans MS" w:cs="Comic Sans MS"/>
          <w:b/>
          <w:bCs/>
          <w:u w:val="single"/>
        </w:rPr>
      </w:pPr>
      <w:r w:rsidRPr="00A32848">
        <w:rPr>
          <w:rFonts w:ascii="Comic Sans MS" w:hAnsi="Comic Sans MS" w:cs="Comic Sans MS"/>
          <w:b/>
          <w:bCs/>
          <w:u w:val="single"/>
        </w:rPr>
        <w:t>ASSOCIATION D’EDUCATION POPULAIRE OU DE LA JEUNESSE</w:t>
      </w:r>
    </w:p>
    <w:p w:rsidR="00B17CE3" w:rsidRPr="00A32848" w:rsidRDefault="00B17CE3" w:rsidP="004F11B4">
      <w:pPr>
        <w:spacing w:after="0" w:line="240" w:lineRule="auto"/>
        <w:jc w:val="center"/>
        <w:rPr>
          <w:rFonts w:ascii="Comic Sans MS" w:hAnsi="Comic Sans MS" w:cs="Comic Sans MS"/>
          <w:b/>
          <w:bCs/>
          <w:sz w:val="16"/>
          <w:szCs w:val="16"/>
        </w:rPr>
      </w:pPr>
    </w:p>
    <w:p w:rsidR="00B17CE3" w:rsidRPr="00A32848" w:rsidRDefault="00B17CE3" w:rsidP="004F11B4">
      <w:pPr>
        <w:spacing w:after="0" w:line="240" w:lineRule="auto"/>
        <w:jc w:val="center"/>
        <w:rPr>
          <w:rFonts w:ascii="Comic Sans MS" w:hAnsi="Comic Sans MS" w:cs="Comic Sans MS"/>
          <w:b/>
          <w:bCs/>
          <w:sz w:val="16"/>
          <w:szCs w:val="16"/>
        </w:rPr>
      </w:pPr>
    </w:p>
    <w:p w:rsidR="00B17CE3" w:rsidRPr="00A32848" w:rsidRDefault="00B17CE3" w:rsidP="004F11B4">
      <w:pPr>
        <w:spacing w:after="0" w:line="240" w:lineRule="auto"/>
        <w:jc w:val="center"/>
        <w:rPr>
          <w:rFonts w:ascii="Comic Sans MS" w:hAnsi="Comic Sans MS" w:cs="Comic Sans MS"/>
          <w:b/>
          <w:bCs/>
        </w:rPr>
      </w:pPr>
      <w:r w:rsidRPr="00A32848">
        <w:rPr>
          <w:rFonts w:ascii="Comic Sans MS" w:hAnsi="Comic Sans MS" w:cs="Comic Sans MS"/>
          <w:b/>
          <w:bCs/>
        </w:rPr>
        <w:t>*</w:t>
      </w:r>
    </w:p>
    <w:p w:rsidR="00B17CE3" w:rsidRPr="00A32848" w:rsidRDefault="00B17CE3" w:rsidP="004F11B4">
      <w:pPr>
        <w:spacing w:after="0" w:line="240" w:lineRule="auto"/>
        <w:jc w:val="center"/>
        <w:rPr>
          <w:rFonts w:ascii="Comic Sans MS" w:hAnsi="Comic Sans MS" w:cs="Comic Sans MS"/>
          <w:b/>
          <w:bCs/>
          <w:sz w:val="16"/>
          <w:szCs w:val="16"/>
        </w:rPr>
      </w:pPr>
    </w:p>
    <w:p w:rsidR="00B17CE3" w:rsidRPr="00A32848" w:rsidRDefault="00B17CE3" w:rsidP="004F11B4">
      <w:pPr>
        <w:spacing w:after="0" w:line="240" w:lineRule="auto"/>
        <w:jc w:val="center"/>
        <w:rPr>
          <w:rFonts w:ascii="Comic Sans MS" w:hAnsi="Comic Sans MS" w:cs="Comic Sans MS"/>
          <w:b/>
          <w:bCs/>
        </w:rPr>
      </w:pPr>
      <w:r w:rsidRPr="00A32848">
        <w:rPr>
          <w:rFonts w:ascii="Comic Sans MS" w:hAnsi="Comic Sans MS" w:cs="Comic Sans MS"/>
          <w:b/>
          <w:bCs/>
        </w:rPr>
        <w:t>*</w:t>
      </w:r>
      <w:r w:rsidRPr="00A32848">
        <w:rPr>
          <w:rFonts w:ascii="Comic Sans MS" w:hAnsi="Comic Sans MS" w:cs="Comic Sans MS"/>
          <w:b/>
          <w:bCs/>
          <w:sz w:val="16"/>
          <w:szCs w:val="16"/>
        </w:rPr>
        <w:tab/>
      </w:r>
      <w:r w:rsidRPr="00A32848">
        <w:rPr>
          <w:rFonts w:ascii="Comic Sans MS" w:hAnsi="Comic Sans MS" w:cs="Comic Sans MS"/>
          <w:b/>
          <w:bCs/>
        </w:rPr>
        <w:t>*</w:t>
      </w:r>
    </w:p>
    <w:p w:rsidR="00B17CE3" w:rsidRPr="00A32848" w:rsidRDefault="00B17CE3" w:rsidP="004F11B4">
      <w:pPr>
        <w:spacing w:after="0" w:line="240" w:lineRule="auto"/>
        <w:jc w:val="both"/>
        <w:rPr>
          <w:rFonts w:ascii="Comic Sans MS" w:hAnsi="Comic Sans MS" w:cs="Comic Sans MS"/>
        </w:rPr>
      </w:pPr>
    </w:p>
    <w:p w:rsidR="00B17CE3" w:rsidRPr="00A32848" w:rsidRDefault="00B17CE3" w:rsidP="004F11B4">
      <w:pPr>
        <w:spacing w:after="0" w:line="240" w:lineRule="auto"/>
        <w:jc w:val="both"/>
        <w:rPr>
          <w:rFonts w:ascii="Comic Sans MS" w:hAnsi="Comic Sans MS" w:cs="Comic Sans MS"/>
          <w:b/>
        </w:rPr>
      </w:pPr>
      <w:r w:rsidRPr="00A32848">
        <w:rPr>
          <w:rFonts w:ascii="Comic Sans MS" w:hAnsi="Comic Sans MS" w:cs="Comic Sans MS"/>
          <w:b/>
          <w:bCs/>
          <w:u w:val="single"/>
        </w:rPr>
        <w:t>Titre I</w:t>
      </w:r>
      <w:r w:rsidRPr="00A32848">
        <w:rPr>
          <w:rFonts w:ascii="Comic Sans MS" w:hAnsi="Comic Sans MS" w:cs="Comic Sans MS"/>
          <w:b/>
        </w:rPr>
        <w:t xml:space="preserve"> : </w:t>
      </w:r>
      <w:r w:rsidRPr="00A32848">
        <w:rPr>
          <w:rFonts w:ascii="Comic Sans MS" w:hAnsi="Comic Sans MS" w:cs="Comic Sans MS"/>
          <w:b/>
          <w:u w:val="single"/>
        </w:rPr>
        <w:t>Présentation de l’association</w:t>
      </w:r>
    </w:p>
    <w:p w:rsidR="00B17CE3" w:rsidRPr="00A32848" w:rsidRDefault="00B17CE3" w:rsidP="004F11B4">
      <w:pPr>
        <w:spacing w:after="0" w:line="240" w:lineRule="auto"/>
        <w:jc w:val="both"/>
        <w:rPr>
          <w:rFonts w:ascii="Comic Sans MS" w:hAnsi="Comic Sans MS" w:cs="Comic Sans MS"/>
          <w:sz w:val="16"/>
          <w:szCs w:val="16"/>
        </w:rPr>
      </w:pP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p>
    <w:p w:rsidR="00B17CE3" w:rsidRPr="00A32848" w:rsidRDefault="00A32848" w:rsidP="004F11B4">
      <w:pPr>
        <w:spacing w:after="0" w:line="240" w:lineRule="auto"/>
        <w:jc w:val="both"/>
        <w:rPr>
          <w:rFonts w:ascii="Comic Sans MS" w:hAnsi="Comic Sans MS" w:cs="Comic Sans MS"/>
        </w:rPr>
      </w:pPr>
      <w:r w:rsidRPr="00A32848">
        <w:rPr>
          <w:rFonts w:ascii="Comic Sans MS" w:hAnsi="Comic Sans MS" w:cs="Comic Sans MS"/>
          <w:b/>
          <w:u w:val="single"/>
        </w:rPr>
        <w:t>Article</w:t>
      </w:r>
      <w:r w:rsidR="00B17CE3" w:rsidRPr="00A32848">
        <w:rPr>
          <w:rFonts w:ascii="Comic Sans MS" w:hAnsi="Comic Sans MS" w:cs="Comic Sans MS"/>
          <w:b/>
          <w:u w:val="single"/>
        </w:rPr>
        <w:t xml:space="preserve"> 1</w:t>
      </w:r>
      <w:r w:rsidR="00B17CE3" w:rsidRPr="00A32848">
        <w:rPr>
          <w:rFonts w:ascii="Comic Sans MS" w:hAnsi="Comic Sans MS" w:cs="Comic Sans MS"/>
        </w:rPr>
        <w:t> : L’association dite « </w:t>
      </w:r>
      <w:r w:rsidR="00B17CE3" w:rsidRPr="00A32848">
        <w:rPr>
          <w:rFonts w:ascii="Comic Sans MS" w:hAnsi="Comic Sans MS" w:cs="Comic Sans MS"/>
          <w:i/>
        </w:rPr>
        <w:t>Musée du livre scolaire</w:t>
      </w:r>
      <w:r w:rsidR="00B17CE3" w:rsidRPr="00A32848">
        <w:rPr>
          <w:rFonts w:ascii="Comic Sans MS" w:hAnsi="Comic Sans MS" w:cs="Comic Sans MS"/>
        </w:rPr>
        <w:t>», fondée le 09/12/1991 a pour objet la sauvegarde, la valorisation et l’utilisation de livres scolaires et de matériel pédagogique, anciens ou modernes. L’association a été fondée dans le cadre de la loi du 1</w:t>
      </w:r>
      <w:r w:rsidR="00B17CE3" w:rsidRPr="00A32848">
        <w:rPr>
          <w:rFonts w:ascii="Comic Sans MS" w:hAnsi="Comic Sans MS" w:cs="Comic Sans MS"/>
          <w:vertAlign w:val="superscript"/>
        </w:rPr>
        <w:t>er</w:t>
      </w:r>
      <w:r w:rsidR="00B17CE3" w:rsidRPr="00A32848">
        <w:rPr>
          <w:rFonts w:ascii="Comic Sans MS" w:hAnsi="Comic Sans MS" w:cs="Comic Sans MS"/>
        </w:rPr>
        <w:t xml:space="preserve"> juillet 1901. Sa durée est illimitée.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Son siège </w:t>
      </w:r>
      <w:r w:rsidR="00BF1E84">
        <w:rPr>
          <w:rFonts w:ascii="Comic Sans MS" w:hAnsi="Comic Sans MS" w:cs="Comic Sans MS"/>
        </w:rPr>
        <w:t xml:space="preserve">social </w:t>
      </w:r>
      <w:r w:rsidRPr="00A32848">
        <w:rPr>
          <w:rFonts w:ascii="Comic Sans MS" w:hAnsi="Comic Sans MS" w:cs="Comic Sans MS"/>
        </w:rPr>
        <w:t>est</w:t>
      </w:r>
      <w:r w:rsidR="00915F77" w:rsidRPr="00A32848">
        <w:rPr>
          <w:rFonts w:ascii="Comic Sans MS" w:hAnsi="Comic Sans MS" w:cs="Comic Sans MS"/>
        </w:rPr>
        <w:t xml:space="preserve"> situé à</w:t>
      </w:r>
      <w:r w:rsidRPr="00A32848">
        <w:rPr>
          <w:rFonts w:ascii="Comic Sans MS" w:hAnsi="Comic Sans MS" w:cs="Comic Sans MS"/>
        </w:rPr>
        <w:t xml:space="preserve"> Auxerre</w:t>
      </w:r>
      <w:r w:rsidR="00915F77" w:rsidRPr="00A32848">
        <w:rPr>
          <w:rFonts w:ascii="Comic Sans MS" w:hAnsi="Comic Sans MS" w:cs="Comic Sans MS"/>
        </w:rPr>
        <w:t xml:space="preserve"> (89000)</w:t>
      </w:r>
      <w:r w:rsidRPr="00A32848">
        <w:rPr>
          <w:rFonts w:ascii="Comic Sans MS" w:hAnsi="Comic Sans MS" w:cs="Comic Sans MS"/>
          <w:sz w:val="16"/>
          <w:szCs w:val="16"/>
        </w:rPr>
        <w:t xml:space="preserve">. </w:t>
      </w:r>
      <w:r w:rsidRPr="00A32848">
        <w:rPr>
          <w:rFonts w:ascii="Comic Sans MS" w:hAnsi="Comic Sans MS" w:cs="Comic Sans MS"/>
        </w:rPr>
        <w:t>Il pourra être transféré</w:t>
      </w:r>
      <w:r w:rsidR="00915F77" w:rsidRPr="00A32848">
        <w:rPr>
          <w:rFonts w:ascii="Comic Sans MS" w:hAnsi="Comic Sans MS" w:cs="Comic Sans MS"/>
        </w:rPr>
        <w:t xml:space="preserve">, dans la commune, </w:t>
      </w:r>
      <w:r w:rsidRPr="00A32848">
        <w:rPr>
          <w:rFonts w:ascii="Comic Sans MS" w:hAnsi="Comic Sans MS" w:cs="Comic Sans MS"/>
        </w:rPr>
        <w:t xml:space="preserve">par simple décision du conseil d’administration, qui en informera l’assemblée générale. </w:t>
      </w:r>
    </w:p>
    <w:p w:rsidR="00B17CE3" w:rsidRPr="00A32848" w:rsidRDefault="00B17CE3" w:rsidP="004F11B4">
      <w:pPr>
        <w:spacing w:after="0" w:line="240" w:lineRule="auto"/>
        <w:jc w:val="both"/>
        <w:rPr>
          <w:rFonts w:ascii="Comic Sans MS" w:hAnsi="Comic Sans MS" w:cs="Comic Sans MS"/>
          <w:u w:val="single"/>
        </w:rPr>
      </w:pPr>
      <w:r w:rsidRPr="00A32848">
        <w:rPr>
          <w:rFonts w:ascii="Comic Sans MS" w:hAnsi="Comic Sans MS" w:cs="Comic Sans MS"/>
        </w:rPr>
        <w:t>Elle a été déclarée le 31 décembre 1991</w:t>
      </w:r>
      <w:r w:rsidRPr="00A32848">
        <w:rPr>
          <w:rFonts w:ascii="Comic Sans MS" w:hAnsi="Comic Sans MS" w:cs="Comic Sans MS"/>
        </w:rPr>
        <w:tab/>
        <w:t>à la Préfecture de l‘Yonne, sous l’identifiant administratif W891002535</w:t>
      </w:r>
      <w:r w:rsidRPr="00A32848">
        <w:rPr>
          <w:rFonts w:ascii="Comic Sans MS" w:hAnsi="Comic Sans MS" w:cs="Comic Sans MS"/>
        </w:rPr>
        <w:tab/>
        <w:t>.</w:t>
      </w:r>
      <w:r w:rsidR="00A32848">
        <w:rPr>
          <w:rFonts w:ascii="Comic Sans MS" w:hAnsi="Comic Sans MS" w:cs="Comic Sans MS"/>
        </w:rPr>
        <w:t xml:space="preserve"> </w:t>
      </w:r>
      <w:r w:rsidRPr="00A32848">
        <w:rPr>
          <w:rFonts w:ascii="Comic Sans MS" w:hAnsi="Comic Sans MS" w:cs="Comic Sans MS"/>
        </w:rPr>
        <w:t>Cette déclaration a fait l’objet d’une première insertion au Journal Officiel du 22 janvier 1992.</w:t>
      </w:r>
      <w:r w:rsidRPr="00A32848">
        <w:rPr>
          <w:rFonts w:ascii="Comic Sans MS" w:hAnsi="Comic Sans MS" w:cs="Comic Sans MS"/>
          <w:u w:val="single"/>
        </w:rPr>
        <w:t xml:space="preserve"> </w:t>
      </w:r>
    </w:p>
    <w:p w:rsidR="00B17CE3" w:rsidRPr="00A32848" w:rsidRDefault="00B17CE3" w:rsidP="004F11B4">
      <w:pPr>
        <w:spacing w:after="0" w:line="240" w:lineRule="auto"/>
        <w:jc w:val="both"/>
        <w:rPr>
          <w:rFonts w:ascii="Comic Sans MS" w:hAnsi="Comic Sans MS" w:cs="Comic Sans MS"/>
          <w:u w:val="single"/>
        </w:rPr>
      </w:pPr>
    </w:p>
    <w:p w:rsidR="00B17CE3" w:rsidRPr="00A32848" w:rsidRDefault="00A32848" w:rsidP="004F11B4">
      <w:pPr>
        <w:spacing w:after="0" w:line="240" w:lineRule="auto"/>
        <w:jc w:val="both"/>
        <w:rPr>
          <w:rFonts w:ascii="Comic Sans MS" w:hAnsi="Comic Sans MS" w:cs="Comic Sans MS"/>
        </w:rPr>
      </w:pPr>
      <w:r w:rsidRPr="00A32848">
        <w:rPr>
          <w:rFonts w:ascii="Comic Sans MS" w:hAnsi="Comic Sans MS" w:cs="Comic Sans MS"/>
          <w:b/>
          <w:u w:val="single"/>
        </w:rPr>
        <w:t>Article</w:t>
      </w:r>
      <w:r w:rsidR="00B17CE3" w:rsidRPr="00A32848">
        <w:rPr>
          <w:rFonts w:ascii="Comic Sans MS" w:hAnsi="Comic Sans MS" w:cs="Comic Sans MS"/>
          <w:b/>
          <w:u w:val="single"/>
        </w:rPr>
        <w:t xml:space="preserve"> 2</w:t>
      </w:r>
      <w:r w:rsidR="00B17CE3" w:rsidRPr="00A32848">
        <w:rPr>
          <w:rFonts w:ascii="Comic Sans MS" w:hAnsi="Comic Sans MS" w:cs="Comic Sans MS"/>
        </w:rPr>
        <w:t xml:space="preserve"> : Les </w:t>
      </w:r>
      <w:r w:rsidR="00B17CE3" w:rsidRPr="00A32848">
        <w:rPr>
          <w:rFonts w:ascii="Comic Sans MS" w:hAnsi="Comic Sans MS" w:cs="Comic Sans MS"/>
          <w:b/>
        </w:rPr>
        <w:t>moyens</w:t>
      </w:r>
      <w:r w:rsidR="00B17CE3" w:rsidRPr="00A32848">
        <w:rPr>
          <w:rFonts w:ascii="Comic Sans MS" w:hAnsi="Comic Sans MS" w:cs="Comic Sans MS"/>
        </w:rPr>
        <w:t xml:space="preserve"> de l’association sont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la collecte, l’achat, la vente ou l’échange de livres scolaires ou de matériel pédagogique,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leur remise en état, leur classement et leur conservation,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la gestion de ce fonds, de son utilisation par le public,</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l’organisation d’expositions, de conférences, d’</w:t>
      </w:r>
      <w:r w:rsidR="00A32848">
        <w:rPr>
          <w:rFonts w:ascii="Comic Sans MS" w:hAnsi="Comic Sans MS" w:cs="Comic Sans MS"/>
        </w:rPr>
        <w:t>art</w:t>
      </w:r>
      <w:r w:rsidRPr="00A32848">
        <w:rPr>
          <w:rFonts w:ascii="Comic Sans MS" w:hAnsi="Comic Sans MS" w:cs="Comic Sans MS"/>
        </w:rPr>
        <w:t>icles ou de livres concernant ce fonds,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et tous moyens légaux propres à assurer la réalisation des buts fixés par l’association.</w:t>
      </w:r>
    </w:p>
    <w:p w:rsidR="00B17CE3" w:rsidRPr="00A32848" w:rsidRDefault="00B17CE3" w:rsidP="004F11B4">
      <w:pPr>
        <w:spacing w:after="0" w:line="240" w:lineRule="auto"/>
        <w:jc w:val="both"/>
        <w:rPr>
          <w:rFonts w:ascii="Comic Sans MS" w:hAnsi="Comic Sans MS" w:cs="Comic Sans MS"/>
          <w:b/>
          <w:bCs/>
        </w:rPr>
      </w:pPr>
    </w:p>
    <w:p w:rsidR="00B17CE3" w:rsidRPr="00A32848" w:rsidRDefault="00A32848" w:rsidP="004F11B4">
      <w:pPr>
        <w:spacing w:after="0" w:line="240" w:lineRule="auto"/>
        <w:jc w:val="both"/>
        <w:rPr>
          <w:rFonts w:ascii="Comic Sans MS" w:hAnsi="Comic Sans MS" w:cs="Comic Sans MS"/>
          <w:strike/>
        </w:rPr>
      </w:pPr>
      <w:r w:rsidRPr="00A32848">
        <w:rPr>
          <w:rFonts w:ascii="Comic Sans MS" w:hAnsi="Comic Sans MS" w:cs="Comic Sans MS"/>
          <w:b/>
          <w:u w:val="single"/>
        </w:rPr>
        <w:t>Article</w:t>
      </w:r>
      <w:r w:rsidR="00B17CE3" w:rsidRPr="00A32848">
        <w:rPr>
          <w:rFonts w:ascii="Comic Sans MS" w:hAnsi="Comic Sans MS" w:cs="Comic Sans MS"/>
          <w:b/>
          <w:u w:val="single"/>
        </w:rPr>
        <w:t xml:space="preserve"> 3</w:t>
      </w:r>
      <w:r w:rsidR="00B17CE3" w:rsidRPr="00A32848">
        <w:rPr>
          <w:rFonts w:ascii="Comic Sans MS" w:hAnsi="Comic Sans MS" w:cs="Comic Sans MS"/>
        </w:rPr>
        <w:t> : toute affiliation ayant un rapport évident avec les buts de l</w:t>
      </w:r>
      <w:r>
        <w:rPr>
          <w:rFonts w:ascii="Comic Sans MS" w:hAnsi="Comic Sans MS" w:cs="Comic Sans MS"/>
        </w:rPr>
        <w:t xml:space="preserve">’Association peut être proposée </w:t>
      </w:r>
      <w:r w:rsidR="00B17CE3" w:rsidRPr="00A32848">
        <w:rPr>
          <w:rFonts w:ascii="Comic Sans MS" w:hAnsi="Comic Sans MS" w:cs="Comic Sans MS"/>
        </w:rPr>
        <w:t xml:space="preserve">par le Conseil d’Administration. </w:t>
      </w:r>
    </w:p>
    <w:p w:rsidR="00B17CE3" w:rsidRPr="00A32848" w:rsidRDefault="00B17CE3" w:rsidP="004F11B4">
      <w:pPr>
        <w:spacing w:after="0" w:line="240" w:lineRule="auto"/>
        <w:jc w:val="both"/>
        <w:rPr>
          <w:rFonts w:ascii="Comic Sans MS" w:hAnsi="Comic Sans MS" w:cs="Comic Sans MS"/>
        </w:rPr>
      </w:pPr>
    </w:p>
    <w:p w:rsidR="00B17CE3" w:rsidRPr="00A32848" w:rsidRDefault="00A32848" w:rsidP="004F11B4">
      <w:pPr>
        <w:spacing w:after="0" w:line="240" w:lineRule="auto"/>
        <w:jc w:val="both"/>
        <w:rPr>
          <w:rFonts w:ascii="Comic Sans MS" w:hAnsi="Comic Sans MS" w:cs="Comic Sans MS"/>
        </w:rPr>
      </w:pPr>
      <w:r w:rsidRPr="00A32848">
        <w:rPr>
          <w:rFonts w:ascii="Comic Sans MS" w:hAnsi="Comic Sans MS" w:cs="Comic Sans MS"/>
          <w:b/>
          <w:u w:val="single"/>
        </w:rPr>
        <w:t>Article</w:t>
      </w:r>
      <w:r w:rsidR="00B17CE3" w:rsidRPr="00A32848">
        <w:rPr>
          <w:rFonts w:ascii="Comic Sans MS" w:hAnsi="Comic Sans MS" w:cs="Comic Sans MS"/>
          <w:b/>
          <w:u w:val="single"/>
        </w:rPr>
        <w:t> 4</w:t>
      </w:r>
      <w:r w:rsidR="00B17CE3" w:rsidRPr="00A32848">
        <w:rPr>
          <w:rFonts w:ascii="Comic Sans MS" w:hAnsi="Comic Sans MS" w:cs="Comic Sans MS"/>
        </w:rPr>
        <w:t xml:space="preserve"> : l’association se compose de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Membres fondateurs au nombre de trois. Ils sont membres actifs lorsqu’ils ont payé leur cotisation. Ils ont alors le droit de vote en assemblée générale.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Membres actifs : Toute personne physique ou morale acquittant une cotisation fixée annuellement par l’assemblée générale et adhérant aux présents statuts. Les membres actifs de plus de 16 ans sont membres de l’assemblée générale avec voix délibérative.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Membres d’honneur : toute personne physique ou morale qui aura p</w:t>
      </w:r>
      <w:r w:rsidR="00A32848">
        <w:rPr>
          <w:rFonts w:ascii="Comic Sans MS" w:hAnsi="Comic Sans MS" w:cs="Comic Sans MS"/>
        </w:rPr>
        <w:t>art</w:t>
      </w:r>
      <w:r w:rsidRPr="00A32848">
        <w:rPr>
          <w:rFonts w:ascii="Comic Sans MS" w:hAnsi="Comic Sans MS" w:cs="Comic Sans MS"/>
        </w:rPr>
        <w:t>iculièrement</w:t>
      </w:r>
      <w:r w:rsidR="00FE26BE">
        <w:rPr>
          <w:rFonts w:ascii="Comic Sans MS" w:hAnsi="Comic Sans MS" w:cs="Comic Sans MS"/>
        </w:rPr>
        <w:t xml:space="preserve"> contribué</w:t>
      </w:r>
      <w:r w:rsidRPr="00A32848">
        <w:rPr>
          <w:rFonts w:ascii="Comic Sans MS" w:hAnsi="Comic Sans MS" w:cs="Comic Sans MS"/>
        </w:rPr>
        <w:t xml:space="preserve"> à valoriser l’association. Les membres d’honneur sont désignés par l’assemblée générale. Ils sont dispensés de cotisation annuelle et ont le droit de p</w:t>
      </w:r>
      <w:r w:rsidR="00A32848">
        <w:rPr>
          <w:rFonts w:ascii="Comic Sans MS" w:hAnsi="Comic Sans MS" w:cs="Comic Sans MS"/>
        </w:rPr>
        <w:t>art</w:t>
      </w:r>
      <w:r w:rsidRPr="00A32848">
        <w:rPr>
          <w:rFonts w:ascii="Comic Sans MS" w:hAnsi="Comic Sans MS" w:cs="Comic Sans MS"/>
        </w:rPr>
        <w:t>iciper à l’assemblée générale avec voix consultative. Ils sont membres actifs après paiement de leur cotisation.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L’association s’interdit toute discrimination, veille au respect de ce principe et garantit la liberté de conscience à chacun de ses membres. </w:t>
      </w:r>
    </w:p>
    <w:p w:rsidR="00B17CE3" w:rsidRPr="00A32848" w:rsidRDefault="00B17CE3" w:rsidP="004F11B4">
      <w:pPr>
        <w:spacing w:after="0" w:line="240" w:lineRule="auto"/>
        <w:jc w:val="both"/>
        <w:rPr>
          <w:rFonts w:ascii="Comic Sans MS" w:hAnsi="Comic Sans MS" w:cs="Comic Sans MS"/>
        </w:rPr>
      </w:pPr>
    </w:p>
    <w:p w:rsidR="00B17CE3" w:rsidRPr="00A32848" w:rsidRDefault="00A32848" w:rsidP="004F11B4">
      <w:pPr>
        <w:spacing w:after="0" w:line="240" w:lineRule="auto"/>
        <w:jc w:val="both"/>
        <w:rPr>
          <w:rFonts w:ascii="Comic Sans MS" w:hAnsi="Comic Sans MS" w:cs="Comic Sans MS"/>
        </w:rPr>
      </w:pPr>
      <w:r w:rsidRPr="00A32848">
        <w:rPr>
          <w:rFonts w:ascii="Comic Sans MS" w:hAnsi="Comic Sans MS" w:cs="Comic Sans MS"/>
          <w:b/>
          <w:u w:val="single"/>
        </w:rPr>
        <w:t>Article</w:t>
      </w:r>
      <w:r w:rsidR="00B17CE3" w:rsidRPr="00A32848">
        <w:rPr>
          <w:rFonts w:ascii="Comic Sans MS" w:hAnsi="Comic Sans MS" w:cs="Comic Sans MS"/>
          <w:b/>
          <w:u w:val="single"/>
        </w:rPr>
        <w:t> 5</w:t>
      </w:r>
      <w:r w:rsidR="00B17CE3" w:rsidRPr="00A32848">
        <w:rPr>
          <w:rFonts w:ascii="Comic Sans MS" w:hAnsi="Comic Sans MS" w:cs="Comic Sans MS"/>
        </w:rPr>
        <w:t xml:space="preserve"> : La qualité de membre de l’association se perd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par démission, adressée par écrit au président de l’association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par non renouvellement de sa cotisation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par exclusion prononcée par le conseil d’administration, pour infraction aux présents statuts, pour motifs graves, ou pour tout autre motif portant préjudice aux intérêts moraux et matériels de l’association ; le membre intéressé ayant été préalablement invité à faire valoir ses droits à la défense auprès du conseil d’administration.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par décès</w:t>
      </w:r>
    </w:p>
    <w:p w:rsidR="00B17CE3" w:rsidRPr="00A32848" w:rsidRDefault="00B17CE3" w:rsidP="004F11B4">
      <w:pPr>
        <w:spacing w:after="0" w:line="240" w:lineRule="auto"/>
        <w:jc w:val="both"/>
        <w:rPr>
          <w:rFonts w:ascii="Comic Sans MS" w:hAnsi="Comic Sans MS" w:cs="Comic Sans MS"/>
        </w:rPr>
      </w:pPr>
    </w:p>
    <w:p w:rsidR="00B17CE3" w:rsidRPr="00A32848" w:rsidRDefault="00B17CE3" w:rsidP="004F11B4">
      <w:pPr>
        <w:spacing w:after="0" w:line="240" w:lineRule="auto"/>
        <w:jc w:val="both"/>
        <w:rPr>
          <w:rFonts w:ascii="Comic Sans MS" w:hAnsi="Comic Sans MS" w:cs="Comic Sans MS"/>
          <w:b/>
        </w:rPr>
      </w:pPr>
      <w:r w:rsidRPr="00A32848">
        <w:rPr>
          <w:rFonts w:ascii="Comic Sans MS" w:hAnsi="Comic Sans MS" w:cs="Comic Sans MS"/>
          <w:b/>
          <w:bCs/>
          <w:u w:val="single"/>
        </w:rPr>
        <w:t xml:space="preserve">Titre </w:t>
      </w:r>
      <w:r w:rsidRPr="00A32848">
        <w:rPr>
          <w:rFonts w:ascii="Comic Sans MS" w:hAnsi="Comic Sans MS" w:cs="Comic Sans MS"/>
          <w:b/>
          <w:u w:val="single"/>
        </w:rPr>
        <w:t>II</w:t>
      </w:r>
      <w:r w:rsidRPr="00A32848">
        <w:rPr>
          <w:rFonts w:ascii="Comic Sans MS" w:hAnsi="Comic Sans MS" w:cs="Comic Sans MS"/>
          <w:b/>
        </w:rPr>
        <w:t>: Administration et fonctionnement de l’association</w:t>
      </w:r>
    </w:p>
    <w:p w:rsidR="00B17CE3" w:rsidRPr="00A32848" w:rsidRDefault="00B17CE3" w:rsidP="004F11B4">
      <w:pPr>
        <w:spacing w:after="0" w:line="240" w:lineRule="auto"/>
        <w:jc w:val="both"/>
        <w:rPr>
          <w:rFonts w:ascii="Comic Sans MS" w:hAnsi="Comic Sans MS" w:cs="Comic Sans MS"/>
        </w:rPr>
      </w:pPr>
    </w:p>
    <w:p w:rsidR="00B17CE3" w:rsidRPr="00A32848" w:rsidRDefault="00A32848" w:rsidP="004F11B4">
      <w:pPr>
        <w:spacing w:after="0" w:line="240" w:lineRule="auto"/>
        <w:jc w:val="both"/>
        <w:rPr>
          <w:rFonts w:ascii="Comic Sans MS" w:hAnsi="Comic Sans MS" w:cs="Comic Sans MS"/>
        </w:rPr>
      </w:pPr>
      <w:r w:rsidRPr="00A32848">
        <w:rPr>
          <w:rFonts w:ascii="Comic Sans MS" w:hAnsi="Comic Sans MS" w:cs="Comic Sans MS"/>
          <w:b/>
          <w:u w:val="single"/>
        </w:rPr>
        <w:t>Article</w:t>
      </w:r>
      <w:r w:rsidR="00B17CE3" w:rsidRPr="00A32848">
        <w:rPr>
          <w:rFonts w:ascii="Comic Sans MS" w:hAnsi="Comic Sans MS" w:cs="Comic Sans MS"/>
          <w:b/>
          <w:u w:val="single"/>
        </w:rPr>
        <w:t xml:space="preserve"> 6</w:t>
      </w:r>
      <w:r w:rsidR="00B17CE3" w:rsidRPr="00A32848">
        <w:rPr>
          <w:rFonts w:ascii="Comic Sans MS" w:hAnsi="Comic Sans MS" w:cs="Comic Sans MS"/>
        </w:rPr>
        <w:t xml:space="preserve">: </w:t>
      </w:r>
      <w:r w:rsidR="00B17CE3" w:rsidRPr="00A32848">
        <w:rPr>
          <w:rFonts w:ascii="Comic Sans MS" w:hAnsi="Comic Sans MS" w:cs="Comic Sans MS"/>
          <w:b/>
        </w:rPr>
        <w:t>Assemblée générale ordinaire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L’Assemblée générale de l’association comprend tous les membres de l’association à jour de leur cotisation, âgés de plus de 16 ans et les membres d’honneur. L’assemblée générale se réunit au moins une fois par an et chaque fois qu’elle est convoquée par le conseil d’administration ou son président ou sur demande du qu</w:t>
      </w:r>
      <w:r w:rsidR="00A32848">
        <w:rPr>
          <w:rFonts w:ascii="Comic Sans MS" w:hAnsi="Comic Sans MS" w:cs="Comic Sans MS"/>
        </w:rPr>
        <w:t>art</w:t>
      </w:r>
      <w:r w:rsidRPr="00A32848">
        <w:rPr>
          <w:rFonts w:ascii="Comic Sans MS" w:hAnsi="Comic Sans MS" w:cs="Comic Sans MS"/>
        </w:rPr>
        <w:t xml:space="preserve"> au moins de ses membres. Quinze jours au moins avant la date fixée, les membres de l’association sont convoqués par tous moyens utiles par le président et l’ordre du jour est inscrit sur les convocations.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Seules les questions soumises à l’ordre du jour sont traitées en assemblée générale.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 président assisté des membres du bureau préside l’assemblée générale. Les délibérations de l’Assemblée ne sont valablement prises que sur des questions préalablement inscrites à l’ordre du jou</w:t>
      </w:r>
      <w:r w:rsidR="00915F77" w:rsidRPr="00A32848">
        <w:rPr>
          <w:rFonts w:ascii="Comic Sans MS" w:hAnsi="Comic Sans MS" w:cs="Comic Sans MS"/>
        </w:rPr>
        <w:t>r.</w:t>
      </w:r>
      <w:r w:rsidRPr="00A32848">
        <w:rPr>
          <w:rFonts w:ascii="Comic Sans MS" w:hAnsi="Comic Sans MS" w:cs="Comic Sans MS"/>
        </w:rPr>
        <w:t xml:space="preserve"> L’assemblée générale, après avoir délibéré, se prononce sur le rapport moral ou d’activité et sur les comptes de l’exercice financier. Elle fixe le montant de la cotisation annuelle. Elle délibère sur les orientations à venir.</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Elle pourvoit, à main levée, sauf si un membre de l’assemblée demande le scrutin secret, à la nomination ou au renouvellement des membres du conseil d’administration.</w:t>
      </w:r>
    </w:p>
    <w:p w:rsidR="00915F77"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Les délibérations sont prises à main levée, à la majorité des voix des présents et représentés à l’assemblée. En cas de p</w:t>
      </w:r>
      <w:r w:rsidR="00A32848">
        <w:rPr>
          <w:rFonts w:ascii="Comic Sans MS" w:hAnsi="Comic Sans MS" w:cs="Comic Sans MS"/>
        </w:rPr>
        <w:t>art</w:t>
      </w:r>
      <w:r w:rsidRPr="00A32848">
        <w:rPr>
          <w:rFonts w:ascii="Comic Sans MS" w:hAnsi="Comic Sans MS" w:cs="Comic Sans MS"/>
        </w:rPr>
        <w:t>age des voix, la voix du président est prépondérante. Les décisions sont prises pour tous les adhérents, même les absents ou ceux qui n’ont pas voté pour.</w:t>
      </w:r>
      <w:r w:rsidR="00915F77" w:rsidRPr="00A32848">
        <w:rPr>
          <w:rFonts w:ascii="Comic Sans MS" w:hAnsi="Comic Sans MS" w:cs="Comic Sans MS"/>
        </w:rPr>
        <w:t xml:space="preserve">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Les votes par procuration sont autorisés, mais limités à 2 pouvoirs par personne.</w:t>
      </w:r>
    </w:p>
    <w:p w:rsidR="00B17CE3" w:rsidRPr="00A32848" w:rsidRDefault="00B17CE3" w:rsidP="004F11B4">
      <w:pPr>
        <w:spacing w:after="0" w:line="240" w:lineRule="auto"/>
        <w:jc w:val="both"/>
        <w:rPr>
          <w:rFonts w:ascii="Comic Sans MS" w:hAnsi="Comic Sans MS" w:cs="Comic Sans MS"/>
        </w:rPr>
      </w:pPr>
    </w:p>
    <w:p w:rsidR="00B17CE3" w:rsidRPr="00A32848" w:rsidRDefault="00A32848" w:rsidP="004F11B4">
      <w:pPr>
        <w:spacing w:after="0" w:line="240" w:lineRule="auto"/>
        <w:jc w:val="both"/>
        <w:rPr>
          <w:rFonts w:ascii="Comic Sans MS" w:hAnsi="Comic Sans MS" w:cs="Comic Sans MS"/>
        </w:rPr>
      </w:pPr>
      <w:r w:rsidRPr="00A32848">
        <w:rPr>
          <w:rFonts w:ascii="Comic Sans MS" w:hAnsi="Comic Sans MS" w:cs="Comic Sans MS"/>
          <w:b/>
          <w:u w:val="single"/>
        </w:rPr>
        <w:t>Article</w:t>
      </w:r>
      <w:r w:rsidR="00B17CE3" w:rsidRPr="00A32848">
        <w:rPr>
          <w:rFonts w:ascii="Comic Sans MS" w:hAnsi="Comic Sans MS" w:cs="Comic Sans MS"/>
          <w:b/>
          <w:u w:val="single"/>
        </w:rPr>
        <w:t xml:space="preserve"> 7</w:t>
      </w:r>
      <w:r w:rsidR="00B17CE3" w:rsidRPr="00A32848">
        <w:rPr>
          <w:rFonts w:ascii="Comic Sans MS" w:hAnsi="Comic Sans MS" w:cs="Comic Sans MS"/>
          <w:b/>
        </w:rPr>
        <w:t>: conseil d’administration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L’association est administrée par un conseil d’administration de 5 à 7 membres. Les membres sont élus pour un an par l’assemblée générale parmi les membres à jour de leur cotisation. Les membres sortants sont rééligibles. En cas de vacance de poste, le conseil d’administration pourvoit provisoirement au remplacement du titulaire. Il est procédé au remplacement définitif à l’assemblée générale suivante. Les mineurs âgés de plus de 16 ans le jour de l’élection, sont éligibles au conseil d’administration.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 conseil d’administration se réunit au moins une fois par semestre et chaque fois qu’il est convoqué par son président ou à la demande d’un qu</w:t>
      </w:r>
      <w:r w:rsidR="00A32848">
        <w:rPr>
          <w:rFonts w:ascii="Comic Sans MS" w:hAnsi="Comic Sans MS" w:cs="Comic Sans MS"/>
        </w:rPr>
        <w:t>art</w:t>
      </w:r>
      <w:r w:rsidRPr="00A32848">
        <w:rPr>
          <w:rFonts w:ascii="Comic Sans MS" w:hAnsi="Comic Sans MS" w:cs="Comic Sans MS"/>
        </w:rPr>
        <w:t xml:space="preserve"> de ses membres. Le président convoque par tout moyen utile les membres du conseil d’administration aux réunions en précisant l’ordre du jour. Le conseil d’administration peut s’adjoindre, en cas de besoin, une ou plusieurs personnes avec voix consultative. </w:t>
      </w:r>
    </w:p>
    <w:p w:rsidR="0000469B"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La présence de la moitié au moins des membres du conseil est nécessaire pour la validité des délibérations. Les délibérations du conseil ne sont valablement prises que sur des questions préalablement inscrites à l’ordre du jour, à la majorité des présents. En cas de p</w:t>
      </w:r>
      <w:r w:rsidR="004F0C69">
        <w:rPr>
          <w:rFonts w:ascii="Comic Sans MS" w:hAnsi="Comic Sans MS" w:cs="Comic Sans MS"/>
        </w:rPr>
        <w:t>art</w:t>
      </w:r>
      <w:r w:rsidRPr="00A32848">
        <w:rPr>
          <w:rFonts w:ascii="Comic Sans MS" w:hAnsi="Comic Sans MS" w:cs="Comic Sans MS"/>
        </w:rPr>
        <w:t xml:space="preserve">age des voix, la voix du président est prépondérante. Le vote par procuration n’est pas autorisé.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Le conseil d’administration assure la gestion de l’association entre deux assemblées générales, dans le but de mettre en œuvre les décisions de la dernière assemblée générale et conformément à l’objet fixé dans les statuts.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lastRenderedPageBreak/>
        <w:t>Le conseil d’administration autorise le président à ester en justice par vote de la majorité des deux tiers des membres composant le conseil d’administration.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Tout membre du conseil d’administration qui, sans excuse, n’aura pas assisté à trois réunions consécutives pourra être considéré comme démissionnaire.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Les membres de l’association et, a fortiori, les membres du conseil et du bureau ne doivent recevoir aucune rétribution en raison des fonctions qui leur sont confiées.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Les collaborateurs rétribués ou indemnisés peuvent être invités à p</w:t>
      </w:r>
      <w:r w:rsidR="00A32848">
        <w:rPr>
          <w:rFonts w:ascii="Comic Sans MS" w:hAnsi="Comic Sans MS" w:cs="Comic Sans MS"/>
        </w:rPr>
        <w:t>art</w:t>
      </w:r>
      <w:r w:rsidRPr="00A32848">
        <w:rPr>
          <w:rFonts w:ascii="Comic Sans MS" w:hAnsi="Comic Sans MS" w:cs="Comic Sans MS"/>
        </w:rPr>
        <w:t>iciper aux séances du conseil d’administration ou de l’assemblée générale, sans pouvoir prendre p</w:t>
      </w:r>
      <w:r w:rsidR="00A32848">
        <w:rPr>
          <w:rFonts w:ascii="Comic Sans MS" w:hAnsi="Comic Sans MS" w:cs="Comic Sans MS"/>
        </w:rPr>
        <w:t>art</w:t>
      </w:r>
      <w:r w:rsidRPr="00A32848">
        <w:rPr>
          <w:rFonts w:ascii="Comic Sans MS" w:hAnsi="Comic Sans MS" w:cs="Comic Sans MS"/>
        </w:rPr>
        <w:t xml:space="preserve"> au vote.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Les frais occasionnés par l’accomplissement du mandat d’administrateur peuvent être remboursés après fourniture de pièces justificatives. Ces frais seront intégrés à la comptabilité et apparaissent dans le bilan financier. </w:t>
      </w:r>
      <w:r w:rsidR="00FE26BE">
        <w:rPr>
          <w:rFonts w:ascii="Comic Sans MS" w:hAnsi="Comic Sans MS" w:cs="Comic Sans MS"/>
        </w:rPr>
        <w:t>L</w:t>
      </w:r>
      <w:r w:rsidRPr="00A32848">
        <w:rPr>
          <w:rFonts w:ascii="Comic Sans MS" w:hAnsi="Comic Sans MS" w:cs="Comic Sans MS"/>
        </w:rPr>
        <w:t>e rapport financier présenté à l’assemblée générale devra faire mention du remboursement des frais de mission, déplacement ou représentation, payés à des membres de l’association, occasionnés pour l’accomplissement de leur mandat d’administrateur.</w:t>
      </w:r>
    </w:p>
    <w:p w:rsidR="00B17CE3" w:rsidRPr="00A32848" w:rsidRDefault="00B17CE3" w:rsidP="004F11B4">
      <w:pPr>
        <w:spacing w:after="0" w:line="240" w:lineRule="auto"/>
        <w:jc w:val="both"/>
        <w:rPr>
          <w:rFonts w:ascii="Comic Sans MS" w:hAnsi="Comic Sans MS" w:cs="Comic Sans MS"/>
        </w:rPr>
      </w:pPr>
    </w:p>
    <w:p w:rsidR="00B17CE3" w:rsidRPr="00E414F1" w:rsidRDefault="00A32848" w:rsidP="004F11B4">
      <w:pPr>
        <w:spacing w:after="0" w:line="240" w:lineRule="auto"/>
        <w:jc w:val="both"/>
        <w:rPr>
          <w:rFonts w:ascii="Comic Sans MS" w:hAnsi="Comic Sans MS" w:cs="Comic Sans MS"/>
          <w:b/>
        </w:rPr>
      </w:pPr>
      <w:r w:rsidRPr="00E414F1">
        <w:rPr>
          <w:rFonts w:ascii="Comic Sans MS" w:hAnsi="Comic Sans MS" w:cs="Comic Sans MS"/>
          <w:b/>
          <w:u w:val="single"/>
        </w:rPr>
        <w:t>Article</w:t>
      </w:r>
      <w:r w:rsidR="00B17CE3" w:rsidRPr="00E414F1">
        <w:rPr>
          <w:rFonts w:ascii="Comic Sans MS" w:hAnsi="Comic Sans MS" w:cs="Comic Sans MS"/>
          <w:b/>
          <w:u w:val="single"/>
        </w:rPr>
        <w:t xml:space="preserve"> 8</w:t>
      </w:r>
      <w:r w:rsidR="00B17CE3" w:rsidRPr="00E414F1">
        <w:rPr>
          <w:rFonts w:ascii="Comic Sans MS" w:hAnsi="Comic Sans MS" w:cs="Comic Sans MS"/>
          <w:b/>
        </w:rPr>
        <w:t>: bureau</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 conseil d’administration choisit parmi ses membres un bureau composé d’un président, d’un secrétaire et d’un trésorier. Le bureau est élu pour un an ; les sortants sont rééligibles. Les mineurs âgés de plus de 16 ans ne sont pas éligibles au bureau.</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Le bureau prépare les réunions du conseil d’administration dont il exécute les décisions et traite les affaires courantes dans l’intervalle des réunions du conseil d’administration.</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Le </w:t>
      </w:r>
      <w:r w:rsidRPr="00A32848">
        <w:rPr>
          <w:rFonts w:ascii="Comic Sans MS" w:hAnsi="Comic Sans MS" w:cs="Comic Sans MS"/>
          <w:u w:val="single"/>
        </w:rPr>
        <w:t>président</w:t>
      </w:r>
      <w:r w:rsidRPr="00A32848">
        <w:rPr>
          <w:rFonts w:ascii="Comic Sans MS" w:hAnsi="Comic Sans MS" w:cs="Comic Sans MS"/>
        </w:rPr>
        <w:t xml:space="preserve"> de l’association ordonne les dépenses. Il est garant des décisions prises en assemblée générale et conseil d’administration, et de leur exécution. Il représente l’association en justice et dans tous les actes de la vie civile. A défaut, tout autre membre du conseil d’administration peut être chargé de cette fonction par le président. Il s’assure que les risques habituels ou exceptionnels que peut encourir l’association sont bien couverts par un contrat d’assurance approprié.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Le </w:t>
      </w:r>
      <w:r w:rsidRPr="00A32848">
        <w:rPr>
          <w:rFonts w:ascii="Comic Sans MS" w:hAnsi="Comic Sans MS" w:cs="Comic Sans MS"/>
          <w:u w:val="single"/>
        </w:rPr>
        <w:t>trésorier</w:t>
      </w:r>
      <w:r w:rsidRPr="00A32848">
        <w:rPr>
          <w:rFonts w:ascii="Comic Sans MS" w:hAnsi="Comic Sans MS" w:cs="Comic Sans MS"/>
        </w:rPr>
        <w:t xml:space="preserve"> tient une comptabilité à jour appuyée de toutes les pièces justificatives, afin de pouvoir suivre le budget prévisionnel et cerner rapidement la situation financière de l’association et réagir le plus rapidement possible. Il doit rendre compte de la comptabilité de l’association à chaque conseil d’administration ou à chaque fois que le bureau le demande. Il soumet à l’assemblée générale, dans un délai de 6 mois après la clôture de l’exercice comptable, les comptes de l’association.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Le </w:t>
      </w:r>
      <w:r w:rsidRPr="00A32848">
        <w:rPr>
          <w:rFonts w:ascii="Comic Sans MS" w:hAnsi="Comic Sans MS" w:cs="Comic Sans MS"/>
          <w:u w:val="single"/>
        </w:rPr>
        <w:t>secrétaire</w:t>
      </w:r>
      <w:r w:rsidRPr="00A32848">
        <w:rPr>
          <w:rFonts w:ascii="Comic Sans MS" w:hAnsi="Comic Sans MS" w:cs="Comic Sans MS"/>
        </w:rPr>
        <w:t xml:space="preserve"> prend note des délibérations de l’assemblée générale, du conseil d’administration et du bureau. Il rédige les procès verbaux qui seront cosignés par le secrétaire et le président et consignés dans un registre tenu à cet effet. Il réceptionne et enregistre les adhésions</w:t>
      </w:r>
      <w:r w:rsidR="0000469B" w:rsidRPr="00A32848">
        <w:rPr>
          <w:rFonts w:ascii="Comic Sans MS" w:hAnsi="Comic Sans MS" w:cs="Comic Sans MS"/>
        </w:rPr>
        <w:t>.</w:t>
      </w:r>
      <w:r w:rsidRPr="00A32848">
        <w:rPr>
          <w:rFonts w:ascii="Comic Sans MS" w:hAnsi="Comic Sans MS" w:cs="Comic Sans MS"/>
        </w:rPr>
        <w:t xml:space="preserve"> Il signale dans les 3 mois au greffe des associations de son dép</w:t>
      </w:r>
      <w:r w:rsidR="00A32848">
        <w:rPr>
          <w:rFonts w:ascii="Comic Sans MS" w:hAnsi="Comic Sans MS" w:cs="Comic Sans MS"/>
        </w:rPr>
        <w:t>ar</w:t>
      </w:r>
      <w:r w:rsidR="00E414F1">
        <w:rPr>
          <w:rFonts w:ascii="Comic Sans MS" w:hAnsi="Comic Sans MS" w:cs="Comic Sans MS"/>
        </w:rPr>
        <w:t>t</w:t>
      </w:r>
      <w:r w:rsidR="004F11B4">
        <w:rPr>
          <w:rFonts w:ascii="Comic Sans MS" w:hAnsi="Comic Sans MS" w:cs="Comic Sans MS"/>
        </w:rPr>
        <w:t>ement les</w:t>
      </w:r>
      <w:r w:rsidR="004F11B4">
        <w:rPr>
          <w:rFonts w:ascii="Comic Sans MS" w:hAnsi="Comic Sans MS"/>
        </w:rPr>
        <w:t xml:space="preserve"> déclarations prévues par la loi du 1</w:t>
      </w:r>
      <w:r w:rsidR="004F11B4">
        <w:rPr>
          <w:rFonts w:ascii="Comic Sans MS" w:hAnsi="Comic Sans MS"/>
          <w:vertAlign w:val="superscript"/>
        </w:rPr>
        <w:t>er</w:t>
      </w:r>
      <w:r w:rsidR="004F11B4">
        <w:rPr>
          <w:rFonts w:ascii="Comic Sans MS" w:hAnsi="Comic Sans MS"/>
        </w:rPr>
        <w:t xml:space="preserve"> juillet 1901 relative au contrat d’association ainsi que le décret du 16 août 1901 pris pour l’exécution de cette loi </w:t>
      </w:r>
      <w:r w:rsidR="004F11B4">
        <w:rPr>
          <w:rFonts w:ascii="Comic Sans MS" w:hAnsi="Comic Sans MS" w:cs="Comic Sans MS"/>
        </w:rPr>
        <w:t xml:space="preserve">par exemple </w:t>
      </w:r>
      <w:r w:rsidRPr="00A32848">
        <w:rPr>
          <w:rFonts w:ascii="Comic Sans MS" w:hAnsi="Comic Sans MS" w:cs="Comic Sans MS"/>
        </w:rPr>
        <w:t xml:space="preserve"> les modifications apportées aux statuts, le changement de titre de l’association, le transfert du siège social, les changements survenus au sein du conseil d’administration, du bureau.</w:t>
      </w:r>
    </w:p>
    <w:p w:rsidR="00B17CE3" w:rsidRPr="00A32848" w:rsidRDefault="00B17CE3" w:rsidP="004F11B4">
      <w:pPr>
        <w:spacing w:after="0" w:line="240" w:lineRule="auto"/>
        <w:jc w:val="both"/>
        <w:rPr>
          <w:rFonts w:ascii="Comic Sans MS" w:hAnsi="Comic Sans MS" w:cs="Comic Sans MS"/>
        </w:rPr>
      </w:pPr>
    </w:p>
    <w:p w:rsidR="00B17CE3" w:rsidRPr="00E414F1" w:rsidRDefault="00A32848" w:rsidP="004F11B4">
      <w:pPr>
        <w:spacing w:after="0" w:line="240" w:lineRule="auto"/>
        <w:jc w:val="both"/>
        <w:rPr>
          <w:rFonts w:ascii="Comic Sans MS" w:hAnsi="Comic Sans MS" w:cs="Comic Sans MS"/>
          <w:b/>
        </w:rPr>
      </w:pPr>
      <w:r w:rsidRPr="00E414F1">
        <w:rPr>
          <w:rFonts w:ascii="Comic Sans MS" w:hAnsi="Comic Sans MS" w:cs="Comic Sans MS"/>
          <w:b/>
          <w:u w:val="single"/>
        </w:rPr>
        <w:t>Article</w:t>
      </w:r>
      <w:r w:rsidR="00B17CE3" w:rsidRPr="00E414F1">
        <w:rPr>
          <w:rFonts w:ascii="Comic Sans MS" w:hAnsi="Comic Sans MS" w:cs="Comic Sans MS"/>
          <w:b/>
          <w:u w:val="single"/>
        </w:rPr>
        <w:t xml:space="preserve"> 9</w:t>
      </w:r>
      <w:r w:rsidR="00B17CE3" w:rsidRPr="00E414F1">
        <w:rPr>
          <w:rFonts w:ascii="Comic Sans MS" w:hAnsi="Comic Sans MS" w:cs="Comic Sans MS"/>
          <w:b/>
        </w:rPr>
        <w:t> : Assemblée générale extraordinaire</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L’assemblée générale extraordinaire se réunit pour la modification des statuts, la dissolution de l’association, sur la demande écrite du qu</w:t>
      </w:r>
      <w:r w:rsidR="00E414F1">
        <w:rPr>
          <w:rFonts w:ascii="Comic Sans MS" w:hAnsi="Comic Sans MS" w:cs="Comic Sans MS"/>
        </w:rPr>
        <w:t>art</w:t>
      </w:r>
      <w:r w:rsidRPr="00A32848">
        <w:rPr>
          <w:rFonts w:ascii="Comic Sans MS" w:hAnsi="Comic Sans MS" w:cs="Comic Sans MS"/>
        </w:rPr>
        <w:t xml:space="preserve"> de ses membres, ou sur convocation du président. Quinze jours au moins avant la date fixée, les membres de l’association sont convoqués par tous moyens utiles par le président et l’ordre du jour unique est inscrit sur les convocations. Pour la validité des délibérations il est nécessaire que la moitié des membres soient présents ou représentés. </w:t>
      </w:r>
    </w:p>
    <w:p w:rsidR="00B17CE3" w:rsidRPr="00A32848" w:rsidRDefault="00B17CE3" w:rsidP="004F11B4">
      <w:pPr>
        <w:spacing w:after="0" w:line="240" w:lineRule="auto"/>
        <w:jc w:val="both"/>
        <w:rPr>
          <w:rFonts w:ascii="Comic Sans MS" w:hAnsi="Comic Sans MS" w:cs="Comic Sans MS"/>
          <w:strike/>
        </w:rPr>
      </w:pPr>
      <w:r w:rsidRPr="00A32848">
        <w:rPr>
          <w:rFonts w:ascii="Comic Sans MS" w:hAnsi="Comic Sans MS" w:cs="Comic Sans MS"/>
        </w:rPr>
        <w:t>Si cette proposition n’est pas atteinte, l’Assemblée est convoquée de nouveau mais à quinze jours au moins d’intervalle. Elle peut alors valablement délibérer, quel que soit le nombre de membres présents.</w:t>
      </w:r>
      <w:r w:rsidRPr="00A32848">
        <w:rPr>
          <w:rFonts w:ascii="Comic Sans MS" w:hAnsi="Comic Sans MS" w:cs="Comic Sans MS"/>
          <w:strike/>
        </w:rPr>
        <w:t xml:space="preserve"> </w:t>
      </w:r>
      <w:r w:rsidRPr="00A32848">
        <w:rPr>
          <w:rFonts w:ascii="Comic Sans MS" w:hAnsi="Comic Sans MS" w:cs="Comic Sans MS"/>
        </w:rPr>
        <w:t>Les délibérations sont prises à la majorité des deux tiers.</w:t>
      </w:r>
    </w:p>
    <w:p w:rsidR="00B17CE3" w:rsidRPr="00A32848" w:rsidRDefault="00B17CE3" w:rsidP="004F11B4">
      <w:pPr>
        <w:spacing w:after="0" w:line="240" w:lineRule="auto"/>
        <w:jc w:val="both"/>
        <w:rPr>
          <w:rFonts w:ascii="Comic Sans MS" w:hAnsi="Comic Sans MS" w:cs="Comic Sans MS"/>
          <w:strike/>
        </w:rPr>
      </w:pPr>
    </w:p>
    <w:p w:rsidR="00B17CE3" w:rsidRPr="00A32848" w:rsidRDefault="00A32848" w:rsidP="004F11B4">
      <w:pPr>
        <w:spacing w:after="0" w:line="240" w:lineRule="auto"/>
        <w:jc w:val="both"/>
        <w:rPr>
          <w:rFonts w:ascii="Comic Sans MS" w:hAnsi="Comic Sans MS" w:cs="Comic Sans MS"/>
        </w:rPr>
      </w:pPr>
      <w:r w:rsidRPr="00E414F1">
        <w:rPr>
          <w:rFonts w:ascii="Comic Sans MS" w:hAnsi="Comic Sans MS" w:cs="Comic Sans MS"/>
          <w:b/>
          <w:u w:val="single"/>
        </w:rPr>
        <w:lastRenderedPageBreak/>
        <w:t>Article</w:t>
      </w:r>
      <w:r w:rsidR="00B17CE3" w:rsidRPr="00E414F1">
        <w:rPr>
          <w:rFonts w:ascii="Comic Sans MS" w:hAnsi="Comic Sans MS" w:cs="Comic Sans MS"/>
          <w:b/>
          <w:u w:val="single"/>
        </w:rPr>
        <w:t xml:space="preserve"> 10</w:t>
      </w:r>
      <w:r w:rsidR="00B17CE3" w:rsidRPr="00A32848">
        <w:rPr>
          <w:rFonts w:ascii="Comic Sans MS" w:hAnsi="Comic Sans MS" w:cs="Comic Sans MS"/>
          <w:u w:val="single"/>
        </w:rPr>
        <w:t> </w:t>
      </w:r>
      <w:r w:rsidR="00B17CE3" w:rsidRPr="00A32848">
        <w:rPr>
          <w:rFonts w:ascii="Comic Sans MS" w:hAnsi="Comic Sans MS" w:cs="Comic Sans MS"/>
        </w:rPr>
        <w:t>: Un règlement intérieur peut être élaboré dans l’esprit et le respect des présents statuts. Il est préparé et adopté par le conseil d’administration. Le règlement intérieur permet de préciser et compléter les statuts (mode d’utilisation des différents équipements, gestion du matériel, rôle du bureau</w:t>
      </w:r>
      <w:r>
        <w:rPr>
          <w:rFonts w:ascii="Comic Sans MS" w:hAnsi="Comic Sans MS" w:cs="Comic Sans MS"/>
        </w:rPr>
        <w:t>,</w:t>
      </w:r>
      <w:r w:rsidR="00B17CE3" w:rsidRPr="00A32848">
        <w:rPr>
          <w:rFonts w:ascii="Comic Sans MS" w:hAnsi="Comic Sans MS" w:cs="Comic Sans MS"/>
        </w:rPr>
        <w:t xml:space="preserve"> de ses membres, motifs graves d’exclusion, contenu des délégations de pouvoirs au bureau, …)</w:t>
      </w:r>
    </w:p>
    <w:p w:rsidR="00B17CE3" w:rsidRPr="00A32848" w:rsidRDefault="00B17CE3" w:rsidP="004F11B4">
      <w:pPr>
        <w:spacing w:after="0" w:line="240" w:lineRule="auto"/>
        <w:jc w:val="both"/>
        <w:rPr>
          <w:rFonts w:ascii="Comic Sans MS" w:hAnsi="Comic Sans MS" w:cs="Comic Sans MS"/>
        </w:rPr>
      </w:pP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b/>
          <w:bCs/>
          <w:u w:val="single"/>
        </w:rPr>
        <w:t>Titre III</w:t>
      </w:r>
      <w:r w:rsidRPr="00A32848">
        <w:rPr>
          <w:rFonts w:ascii="Comic Sans MS" w:hAnsi="Comic Sans MS" w:cs="Comic Sans MS"/>
        </w:rPr>
        <w:t xml:space="preserve"> : </w:t>
      </w:r>
      <w:r w:rsidRPr="00A32848">
        <w:rPr>
          <w:rFonts w:ascii="Comic Sans MS" w:hAnsi="Comic Sans MS" w:cs="Comic Sans MS"/>
          <w:b/>
          <w:bCs/>
          <w:u w:val="single"/>
        </w:rPr>
        <w:t>les ressources de l’association</w:t>
      </w:r>
    </w:p>
    <w:p w:rsidR="00B17CE3" w:rsidRPr="00A32848" w:rsidRDefault="00A32848" w:rsidP="004F11B4">
      <w:pPr>
        <w:spacing w:after="0" w:line="240" w:lineRule="auto"/>
        <w:jc w:val="both"/>
        <w:rPr>
          <w:rFonts w:ascii="Comic Sans MS" w:hAnsi="Comic Sans MS" w:cs="Comic Sans MS"/>
        </w:rPr>
      </w:pPr>
      <w:r w:rsidRPr="00E414F1">
        <w:rPr>
          <w:rFonts w:ascii="Comic Sans MS" w:hAnsi="Comic Sans MS" w:cs="Comic Sans MS"/>
          <w:b/>
          <w:u w:val="single"/>
        </w:rPr>
        <w:t>Article</w:t>
      </w:r>
      <w:r w:rsidR="00B17CE3" w:rsidRPr="00E414F1">
        <w:rPr>
          <w:rFonts w:ascii="Comic Sans MS" w:hAnsi="Comic Sans MS" w:cs="Comic Sans MS"/>
          <w:b/>
          <w:u w:val="single"/>
        </w:rPr>
        <w:t xml:space="preserve"> 11</w:t>
      </w:r>
      <w:r w:rsidR="00B17CE3" w:rsidRPr="00A32848">
        <w:rPr>
          <w:rFonts w:ascii="Comic Sans MS" w:hAnsi="Comic Sans MS" w:cs="Comic Sans MS"/>
        </w:rPr>
        <w:t xml:space="preserve"> :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 Les ressources de l’association se composent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des cotisations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des subventions de l’état, des collectivités territoriales et des établissements publics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des produits des manifestations q</w:t>
      </w:r>
      <w:r w:rsidR="004F0C69">
        <w:rPr>
          <w:rFonts w:ascii="Comic Sans MS" w:hAnsi="Comic Sans MS" w:cs="Comic Sans MS"/>
        </w:rPr>
        <w:t>u’elle organise, issus des d</w:t>
      </w:r>
      <w:r w:rsidRPr="00A32848">
        <w:rPr>
          <w:rFonts w:ascii="Comic Sans MS" w:hAnsi="Comic Sans MS" w:cs="Comic Sans MS"/>
        </w:rPr>
        <w:t>ix manifestations annuelles fiscalement exonérées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des intérêts et redevances des biens qu’elle peut posséder</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xml:space="preserve">- des ventes de produits, de services ou de prestations fournies par l’association : </w:t>
      </w:r>
      <w:proofErr w:type="gramStart"/>
      <w:r w:rsidRPr="00A32848">
        <w:rPr>
          <w:rFonts w:ascii="Comic Sans MS" w:hAnsi="Comic Sans MS" w:cs="Comic Sans MS"/>
        </w:rPr>
        <w:t>vente</w:t>
      </w:r>
      <w:proofErr w:type="gramEnd"/>
      <w:r w:rsidRPr="00A32848">
        <w:rPr>
          <w:rFonts w:ascii="Comic Sans MS" w:hAnsi="Comic Sans MS" w:cs="Comic Sans MS"/>
        </w:rPr>
        <w:t xml:space="preserve"> de manuels et de brochures, location d’exposition, entrée au musée… </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des dons manuels</w:t>
      </w:r>
    </w:p>
    <w:p w:rsidR="00B17CE3" w:rsidRPr="00A32848" w:rsidRDefault="00B17CE3" w:rsidP="004F11B4">
      <w:pPr>
        <w:spacing w:after="0" w:line="240" w:lineRule="auto"/>
        <w:jc w:val="both"/>
        <w:rPr>
          <w:rFonts w:ascii="Comic Sans MS" w:hAnsi="Comic Sans MS" w:cs="Comic Sans MS"/>
        </w:rPr>
      </w:pPr>
      <w:r w:rsidRPr="00A32848">
        <w:rPr>
          <w:rFonts w:ascii="Comic Sans MS" w:hAnsi="Comic Sans MS" w:cs="Comic Sans MS"/>
        </w:rPr>
        <w:t>- de toute autre ressource autorisée par la loi</w:t>
      </w:r>
    </w:p>
    <w:p w:rsidR="00B17CE3" w:rsidRPr="00A32848" w:rsidRDefault="00B17CE3" w:rsidP="004F11B4">
      <w:pPr>
        <w:spacing w:after="0" w:line="240" w:lineRule="auto"/>
        <w:jc w:val="both"/>
        <w:rPr>
          <w:rFonts w:ascii="Comic Sans MS" w:hAnsi="Comic Sans MS" w:cs="Comic Sans MS"/>
        </w:rPr>
      </w:pPr>
    </w:p>
    <w:p w:rsidR="00B17CE3" w:rsidRPr="00E414F1" w:rsidRDefault="00B17CE3" w:rsidP="004F11B4">
      <w:pPr>
        <w:spacing w:after="0" w:line="240" w:lineRule="auto"/>
        <w:jc w:val="both"/>
        <w:rPr>
          <w:rFonts w:ascii="Comic Sans MS" w:hAnsi="Comic Sans MS" w:cs="Comic Sans MS"/>
          <w:b/>
        </w:rPr>
      </w:pPr>
      <w:r w:rsidRPr="00E414F1">
        <w:rPr>
          <w:rFonts w:ascii="Comic Sans MS" w:hAnsi="Comic Sans MS" w:cs="Comic Sans MS"/>
          <w:b/>
          <w:bCs/>
          <w:u w:val="single"/>
        </w:rPr>
        <w:t>Titre IV</w:t>
      </w:r>
      <w:r w:rsidRPr="00E414F1">
        <w:rPr>
          <w:rFonts w:ascii="Comic Sans MS" w:hAnsi="Comic Sans MS" w:cs="Comic Sans MS"/>
          <w:b/>
        </w:rPr>
        <w:t xml:space="preserve"> : </w:t>
      </w:r>
      <w:r w:rsidRPr="00E414F1">
        <w:rPr>
          <w:rFonts w:ascii="Comic Sans MS" w:hAnsi="Comic Sans MS" w:cs="Comic Sans MS"/>
          <w:b/>
          <w:u w:val="single"/>
        </w:rPr>
        <w:t>Dissolution</w:t>
      </w:r>
    </w:p>
    <w:p w:rsidR="00B17CE3" w:rsidRPr="00A32848" w:rsidRDefault="00A32848" w:rsidP="004F11B4">
      <w:pPr>
        <w:spacing w:after="0" w:line="240" w:lineRule="auto"/>
        <w:jc w:val="both"/>
        <w:rPr>
          <w:rFonts w:ascii="Comic Sans MS" w:hAnsi="Comic Sans MS" w:cs="Comic Sans MS"/>
        </w:rPr>
      </w:pPr>
      <w:r w:rsidRPr="00E414F1">
        <w:rPr>
          <w:rFonts w:ascii="Comic Sans MS" w:hAnsi="Comic Sans MS" w:cs="Comic Sans MS"/>
          <w:b/>
          <w:u w:val="single"/>
        </w:rPr>
        <w:t>Article</w:t>
      </w:r>
      <w:r w:rsidR="00B17CE3" w:rsidRPr="00E414F1">
        <w:rPr>
          <w:rFonts w:ascii="Comic Sans MS" w:hAnsi="Comic Sans MS" w:cs="Comic Sans MS"/>
          <w:b/>
          <w:u w:val="single"/>
        </w:rPr>
        <w:t xml:space="preserve"> 12</w:t>
      </w:r>
      <w:r w:rsidR="00B17CE3" w:rsidRPr="00A32848">
        <w:rPr>
          <w:rFonts w:ascii="Comic Sans MS" w:hAnsi="Comic Sans MS" w:cs="Comic Sans MS"/>
        </w:rPr>
        <w:t>: En cas de dissolution, l’assemblée générale extraordinaire désigne un ou plusieurs liquidateurs chargés de la liquidation des biens de l’association et dont elle détermine les pouvoirs. En aucun cas, les membres de l’association ne peuvent se voir attribuer une p</w:t>
      </w:r>
      <w:r w:rsidR="00E414F1">
        <w:rPr>
          <w:rFonts w:ascii="Comic Sans MS" w:hAnsi="Comic Sans MS" w:cs="Comic Sans MS"/>
        </w:rPr>
        <w:t>art</w:t>
      </w:r>
      <w:r w:rsidR="00B17CE3" w:rsidRPr="00A32848">
        <w:rPr>
          <w:rFonts w:ascii="Comic Sans MS" w:hAnsi="Comic Sans MS" w:cs="Comic Sans MS"/>
        </w:rPr>
        <w:t xml:space="preserve"> quelconque des biens de l’association ; sauf leurs apports financiers, mobiliers ou immobiliers, si un droit de reprise a été expressément </w:t>
      </w:r>
      <w:r w:rsidR="0000469B" w:rsidRPr="00A32848">
        <w:rPr>
          <w:rFonts w:ascii="Comic Sans MS" w:hAnsi="Comic Sans MS" w:cs="Comic Sans MS"/>
        </w:rPr>
        <w:t>spécifié</w:t>
      </w:r>
      <w:r w:rsidR="00B17CE3" w:rsidRPr="00A32848">
        <w:rPr>
          <w:rFonts w:ascii="Comic Sans MS" w:hAnsi="Comic Sans MS" w:cs="Comic Sans MS"/>
        </w:rPr>
        <w:t xml:space="preserve"> lors de l’apport. L’assemblée générale extraordinaire attribue l’actif net conformément à la loi,</w:t>
      </w:r>
      <w:r w:rsidR="00BF1E84">
        <w:rPr>
          <w:rFonts w:ascii="Comic Sans MS" w:hAnsi="Comic Sans MS" w:cs="Comic Sans MS"/>
        </w:rPr>
        <w:t xml:space="preserve"> </w:t>
      </w:r>
      <w:r w:rsidR="00BF1E84" w:rsidRPr="00BF1E84">
        <w:rPr>
          <w:rFonts w:ascii="Comic Sans MS" w:hAnsi="Comic Sans MS" w:cs="Comic Sans MS"/>
        </w:rPr>
        <w:t>à une ou plusieurs autres associations, un groupement d'intérêt public ou une société coopérative, une collectivité lo</w:t>
      </w:r>
      <w:r w:rsidR="00BF1E84">
        <w:rPr>
          <w:rFonts w:ascii="Comic Sans MS" w:hAnsi="Comic Sans MS" w:cs="Comic Sans MS"/>
        </w:rPr>
        <w:t>cale ou un établissement public,</w:t>
      </w:r>
      <w:r w:rsidR="00B17CE3" w:rsidRPr="00A32848">
        <w:rPr>
          <w:rFonts w:ascii="Comic Sans MS" w:hAnsi="Comic Sans MS" w:cs="Comic Sans MS"/>
        </w:rPr>
        <w:t xml:space="preserve"> qui seront désignées par l’assemblée générale extraordinaire. </w:t>
      </w:r>
    </w:p>
    <w:p w:rsidR="00B17CE3" w:rsidRPr="00A32848" w:rsidRDefault="00B17CE3" w:rsidP="004F11B4">
      <w:pPr>
        <w:spacing w:after="0" w:line="240" w:lineRule="auto"/>
        <w:jc w:val="both"/>
        <w:rPr>
          <w:rFonts w:ascii="Comic Sans MS" w:hAnsi="Comic Sans MS" w:cs="Comic Sans MS"/>
        </w:rPr>
      </w:pPr>
    </w:p>
    <w:p w:rsidR="00B17CE3" w:rsidRPr="00A32848" w:rsidRDefault="00B17CE3" w:rsidP="004F11B4">
      <w:pPr>
        <w:spacing w:after="0" w:line="240" w:lineRule="auto"/>
        <w:jc w:val="both"/>
        <w:rPr>
          <w:rFonts w:ascii="Comic Sans MS" w:hAnsi="Comic Sans MS" w:cs="Comic Sans MS"/>
          <w:strike/>
        </w:rPr>
      </w:pPr>
    </w:p>
    <w:p w:rsidR="00B17CE3" w:rsidRPr="00A32848" w:rsidRDefault="00B17CE3" w:rsidP="004F11B4">
      <w:pPr>
        <w:spacing w:after="0" w:line="240" w:lineRule="auto"/>
        <w:jc w:val="both"/>
        <w:rPr>
          <w:rFonts w:ascii="Comic Sans MS" w:hAnsi="Comic Sans MS" w:cs="Comic Sans MS"/>
          <w:strike/>
        </w:rPr>
      </w:pPr>
    </w:p>
    <w:p w:rsidR="00B17CE3" w:rsidRPr="00A32848" w:rsidRDefault="00B17CE3" w:rsidP="004F11B4">
      <w:pPr>
        <w:spacing w:after="0" w:line="240" w:lineRule="auto"/>
        <w:jc w:val="both"/>
        <w:rPr>
          <w:rFonts w:ascii="Comic Sans MS" w:hAnsi="Comic Sans MS" w:cs="Comic Sans MS"/>
          <w:strike/>
        </w:rPr>
      </w:pPr>
    </w:p>
    <w:p w:rsidR="00B17CE3" w:rsidRPr="00A32848" w:rsidRDefault="00B17CE3" w:rsidP="004F11B4">
      <w:pPr>
        <w:spacing w:after="0" w:line="240" w:lineRule="auto"/>
        <w:jc w:val="both"/>
        <w:rPr>
          <w:rFonts w:ascii="Comic Sans MS" w:hAnsi="Comic Sans MS" w:cs="Comic Sans MS"/>
          <w:strike/>
        </w:rPr>
      </w:pPr>
    </w:p>
    <w:p w:rsidR="00FE26BE" w:rsidRDefault="00B17CE3" w:rsidP="00FE26BE">
      <w:pPr>
        <w:spacing w:after="0" w:line="240" w:lineRule="auto"/>
        <w:jc w:val="center"/>
        <w:rPr>
          <w:rFonts w:ascii="Comic Sans MS" w:hAnsi="Comic Sans MS" w:cs="Comic Sans MS"/>
        </w:rPr>
      </w:pPr>
      <w:r w:rsidRPr="00A32848">
        <w:rPr>
          <w:rFonts w:ascii="Comic Sans MS" w:hAnsi="Comic Sans MS" w:cs="Comic Sans MS"/>
        </w:rPr>
        <w:t>Les présents</w:t>
      </w:r>
      <w:r w:rsidR="004F11B4">
        <w:rPr>
          <w:rFonts w:ascii="Comic Sans MS" w:hAnsi="Comic Sans MS" w:cs="Comic Sans MS"/>
        </w:rPr>
        <w:t xml:space="preserve"> statuts ont été adoptés en a</w:t>
      </w:r>
      <w:r w:rsidRPr="00A32848">
        <w:rPr>
          <w:rFonts w:ascii="Comic Sans MS" w:hAnsi="Comic Sans MS" w:cs="Comic Sans MS"/>
        </w:rPr>
        <w:t>ssemblée générale extraordinaire</w:t>
      </w:r>
      <w:r w:rsidR="00FE26BE">
        <w:rPr>
          <w:rFonts w:ascii="Comic Sans MS" w:hAnsi="Comic Sans MS" w:cs="Comic Sans MS"/>
        </w:rPr>
        <w:t>,</w:t>
      </w:r>
    </w:p>
    <w:p w:rsidR="00B17CE3" w:rsidRPr="00A32848" w:rsidRDefault="00B17CE3" w:rsidP="00FE26BE">
      <w:pPr>
        <w:spacing w:after="0" w:line="240" w:lineRule="auto"/>
        <w:jc w:val="center"/>
        <w:rPr>
          <w:rFonts w:ascii="Comic Sans MS" w:hAnsi="Comic Sans MS" w:cs="Comic Sans MS"/>
          <w:strike/>
        </w:rPr>
      </w:pPr>
      <w:proofErr w:type="gramStart"/>
      <w:r w:rsidRPr="00A32848">
        <w:rPr>
          <w:rFonts w:ascii="Comic Sans MS" w:hAnsi="Comic Sans MS" w:cs="Comic Sans MS"/>
        </w:rPr>
        <w:t>tenue</w:t>
      </w:r>
      <w:proofErr w:type="gramEnd"/>
      <w:r w:rsidRPr="00A32848">
        <w:rPr>
          <w:rFonts w:ascii="Comic Sans MS" w:hAnsi="Comic Sans MS" w:cs="Comic Sans MS"/>
        </w:rPr>
        <w:t xml:space="preserve"> à Auxerre le</w:t>
      </w:r>
      <w:r w:rsidR="004F11B4">
        <w:rPr>
          <w:rFonts w:ascii="Comic Sans MS" w:hAnsi="Comic Sans MS" w:cs="Comic Sans MS"/>
        </w:rPr>
        <w:t xml:space="preserve"> </w:t>
      </w:r>
      <w:r w:rsidR="00FE26BE">
        <w:rPr>
          <w:rFonts w:ascii="Comic Sans MS" w:hAnsi="Comic Sans MS" w:cs="Comic Sans MS"/>
        </w:rPr>
        <w:t>4</w:t>
      </w:r>
      <w:r w:rsidR="004F11B4">
        <w:rPr>
          <w:rFonts w:ascii="Comic Sans MS" w:hAnsi="Comic Sans MS" w:cs="Comic Sans MS"/>
        </w:rPr>
        <w:t xml:space="preserve"> avril 2013</w:t>
      </w:r>
      <w:r w:rsidRPr="00A32848">
        <w:rPr>
          <w:rFonts w:ascii="Comic Sans MS" w:hAnsi="Comic Sans MS" w:cs="Comic Sans MS"/>
        </w:rPr>
        <w:t>.</w:t>
      </w:r>
    </w:p>
    <w:p w:rsidR="00B17CE3" w:rsidRDefault="00B17CE3" w:rsidP="004F11B4">
      <w:pPr>
        <w:spacing w:after="0" w:line="240" w:lineRule="auto"/>
        <w:jc w:val="both"/>
        <w:rPr>
          <w:rFonts w:ascii="Comic Sans MS" w:hAnsi="Comic Sans MS" w:cs="Comic Sans MS"/>
        </w:rPr>
      </w:pPr>
    </w:p>
    <w:p w:rsidR="004F11B4" w:rsidRDefault="004F11B4" w:rsidP="004F11B4">
      <w:pPr>
        <w:spacing w:after="0" w:line="240" w:lineRule="auto"/>
        <w:jc w:val="both"/>
        <w:rPr>
          <w:rFonts w:ascii="Comic Sans MS" w:hAnsi="Comic Sans MS" w:cs="Comic Sans MS"/>
        </w:rPr>
      </w:pPr>
    </w:p>
    <w:p w:rsidR="004F11B4" w:rsidRPr="00A32848" w:rsidRDefault="004F11B4" w:rsidP="004F11B4">
      <w:pPr>
        <w:spacing w:after="0" w:line="240" w:lineRule="auto"/>
        <w:jc w:val="both"/>
        <w:rPr>
          <w:rFonts w:ascii="Comic Sans MS" w:hAnsi="Comic Sans MS" w:cs="Comic Sans MS"/>
        </w:rPr>
      </w:pPr>
    </w:p>
    <w:p w:rsidR="00B17CE3" w:rsidRPr="00A32848" w:rsidRDefault="00B17CE3" w:rsidP="004F11B4">
      <w:pPr>
        <w:spacing w:after="0" w:line="240" w:lineRule="auto"/>
        <w:ind w:left="708" w:firstLine="708"/>
        <w:jc w:val="both"/>
        <w:rPr>
          <w:rFonts w:ascii="Comic Sans MS" w:hAnsi="Comic Sans MS" w:cs="Comic Sans MS"/>
        </w:rPr>
      </w:pPr>
      <w:r w:rsidRPr="00A32848">
        <w:rPr>
          <w:rFonts w:ascii="Comic Sans MS" w:hAnsi="Comic Sans MS" w:cs="Comic Sans MS"/>
        </w:rPr>
        <w:t>La présidente</w:t>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t>La secrétaire</w:t>
      </w:r>
    </w:p>
    <w:p w:rsidR="00B17CE3" w:rsidRPr="00A32848" w:rsidRDefault="00B17CE3" w:rsidP="004F11B4">
      <w:pPr>
        <w:spacing w:after="0" w:line="240" w:lineRule="auto"/>
        <w:ind w:left="708" w:firstLine="708"/>
        <w:jc w:val="both"/>
        <w:rPr>
          <w:rFonts w:ascii="Comic Sans MS" w:hAnsi="Comic Sans MS" w:cs="Comic Sans MS"/>
        </w:rPr>
      </w:pPr>
      <w:r w:rsidRPr="00A32848">
        <w:rPr>
          <w:rFonts w:ascii="Comic Sans MS" w:hAnsi="Comic Sans MS" w:cs="Comic Sans MS"/>
        </w:rPr>
        <w:t>Valérie Masse</w:t>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r>
      <w:r w:rsidRPr="00A32848">
        <w:rPr>
          <w:rFonts w:ascii="Comic Sans MS" w:hAnsi="Comic Sans MS" w:cs="Comic Sans MS"/>
        </w:rPr>
        <w:tab/>
        <w:t>Emilie Bataille</w:t>
      </w:r>
    </w:p>
    <w:sectPr w:rsidR="00B17CE3" w:rsidRPr="00A32848" w:rsidSect="003727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D90E8D"/>
    <w:rsid w:val="0000469B"/>
    <w:rsid w:val="00035FF5"/>
    <w:rsid w:val="000828F6"/>
    <w:rsid w:val="000C426E"/>
    <w:rsid w:val="000D7850"/>
    <w:rsid w:val="000E7198"/>
    <w:rsid w:val="00154FB8"/>
    <w:rsid w:val="001D5BC3"/>
    <w:rsid w:val="0024788F"/>
    <w:rsid w:val="00252AF9"/>
    <w:rsid w:val="002D4EA4"/>
    <w:rsid w:val="002D7744"/>
    <w:rsid w:val="00311A1E"/>
    <w:rsid w:val="00316044"/>
    <w:rsid w:val="0037277F"/>
    <w:rsid w:val="00393237"/>
    <w:rsid w:val="0039389B"/>
    <w:rsid w:val="003F1A59"/>
    <w:rsid w:val="003F2845"/>
    <w:rsid w:val="0040588B"/>
    <w:rsid w:val="004909F6"/>
    <w:rsid w:val="004A5743"/>
    <w:rsid w:val="004B1880"/>
    <w:rsid w:val="004B7C6E"/>
    <w:rsid w:val="004F0C69"/>
    <w:rsid w:val="004F11B4"/>
    <w:rsid w:val="00580129"/>
    <w:rsid w:val="00582E8A"/>
    <w:rsid w:val="005A1566"/>
    <w:rsid w:val="005A3750"/>
    <w:rsid w:val="005B431A"/>
    <w:rsid w:val="005C4984"/>
    <w:rsid w:val="0062787C"/>
    <w:rsid w:val="006410CB"/>
    <w:rsid w:val="007131A7"/>
    <w:rsid w:val="007761FE"/>
    <w:rsid w:val="007F6C0D"/>
    <w:rsid w:val="00817425"/>
    <w:rsid w:val="00822DB5"/>
    <w:rsid w:val="00900CAC"/>
    <w:rsid w:val="00915F77"/>
    <w:rsid w:val="00947922"/>
    <w:rsid w:val="009569CD"/>
    <w:rsid w:val="00957016"/>
    <w:rsid w:val="009E2140"/>
    <w:rsid w:val="009E34D3"/>
    <w:rsid w:val="009F45F3"/>
    <w:rsid w:val="00A00859"/>
    <w:rsid w:val="00A32848"/>
    <w:rsid w:val="00A450A4"/>
    <w:rsid w:val="00AE02B6"/>
    <w:rsid w:val="00B17CE3"/>
    <w:rsid w:val="00B27CE1"/>
    <w:rsid w:val="00B44232"/>
    <w:rsid w:val="00BC6908"/>
    <w:rsid w:val="00BE12D4"/>
    <w:rsid w:val="00BF1E84"/>
    <w:rsid w:val="00C20CFF"/>
    <w:rsid w:val="00C56D69"/>
    <w:rsid w:val="00CB6EBF"/>
    <w:rsid w:val="00CE2AA2"/>
    <w:rsid w:val="00D725FB"/>
    <w:rsid w:val="00D90895"/>
    <w:rsid w:val="00D90E8D"/>
    <w:rsid w:val="00DA4611"/>
    <w:rsid w:val="00DE67E1"/>
    <w:rsid w:val="00DE6BE4"/>
    <w:rsid w:val="00E414F1"/>
    <w:rsid w:val="00E43AF7"/>
    <w:rsid w:val="00EA3B96"/>
    <w:rsid w:val="00FA1CA1"/>
    <w:rsid w:val="00FD118A"/>
    <w:rsid w:val="00FE26BE"/>
    <w:rsid w:val="00FF52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E1"/>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B1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B1880"/>
    <w:rPr>
      <w:rFonts w:ascii="Tahoma" w:hAnsi="Tahoma" w:cs="Tahoma"/>
      <w:sz w:val="16"/>
      <w:szCs w:val="16"/>
    </w:rPr>
  </w:style>
  <w:style w:type="paragraph" w:styleId="NormalWeb">
    <w:name w:val="Normal (Web)"/>
    <w:basedOn w:val="Normal"/>
    <w:uiPriority w:val="99"/>
    <w:semiHidden/>
    <w:rsid w:val="0081742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678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1877</Words>
  <Characters>10329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AUXERRE</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 Valérie</dc:creator>
  <cp:lastModifiedBy>MASSE Valérie</cp:lastModifiedBy>
  <cp:revision>3</cp:revision>
  <cp:lastPrinted>2013-03-02T19:26:00Z</cp:lastPrinted>
  <dcterms:created xsi:type="dcterms:W3CDTF">2013-04-06T16:41:00Z</dcterms:created>
  <dcterms:modified xsi:type="dcterms:W3CDTF">2013-04-06T16:47:00Z</dcterms:modified>
</cp:coreProperties>
</file>